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6D" w:rsidRPr="00DA6E6D" w:rsidRDefault="00DA6E6D" w:rsidP="00DA6E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A6E6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обращениях граждан в государственные органы Томской области и органы местного самоуправления (с изменениями на 15 мая 2015 года)</w:t>
      </w:r>
    </w:p>
    <w:p w:rsidR="00DA6E6D" w:rsidRPr="00DA6E6D" w:rsidRDefault="00DA6E6D" w:rsidP="00DA6E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</w:pPr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  <w:t>ГОСУДАРСТВЕННАЯ ДУМА ТОМСКОЙ ОБЛАСТИ</w:t>
      </w:r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</w:r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  <w:t>ЗАКОН ТОМСКОЙ ОБЛАСТИ</w:t>
      </w:r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</w:r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  <w:t>от 11 января 2007 года № 5-ОЗ</w:t>
      </w:r>
      <w:proofErr w:type="gramStart"/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</w:r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</w:r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br/>
        <w:t>О</w:t>
      </w:r>
      <w:proofErr w:type="gramEnd"/>
      <w:r w:rsidRPr="00DA6E6D">
        <w:rPr>
          <w:rFonts w:ascii="Arial" w:eastAsia="Times New Roman" w:hAnsi="Arial" w:cs="Arial"/>
          <w:color w:val="3C3C3C"/>
          <w:spacing w:val="2"/>
          <w:sz w:val="39"/>
          <w:szCs w:val="39"/>
          <w:lang w:eastAsia="ru-RU"/>
        </w:rPr>
        <w:t>б обращениях граждан в государственные органы Томской области и органы местного самоуправления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(с изменениями на 15 мая 2015 года)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________________________________________________________________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Документ с изменениями, внесенными: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hyperlink r:id="rId4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15 мая 2015 года № 65-ОЗ</w:t>
        </w:r>
      </w:hyperlink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hyperlink r:id="rId5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10 июля 2013 года № 129-ОЗ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hyperlink r:id="rId6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12 апреля 2011 года № 49-ОЗ</w:t>
        </w:r>
      </w:hyperlink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hyperlink r:id="rId7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16 февраля 2011 года № 25-ОЗ</w:t>
        </w:r>
      </w:hyperlink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hyperlink r:id="rId8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13 октября 2010 года № 231-ОЗ</w:t>
        </w:r>
      </w:hyperlink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hyperlink r:id="rId9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7 ноября 2007 года № 233-ОЗ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_______________________________________________________________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</w:p>
    <w:p w:rsidR="00DA6E6D" w:rsidRPr="00DA6E6D" w:rsidRDefault="00DA6E6D" w:rsidP="00DA6E6D">
      <w:pPr>
        <w:shd w:val="clear" w:color="auto" w:fill="FFFFFF"/>
        <w:spacing w:after="0" w:line="40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Принят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Постановлением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Государственной Думы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Томской области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от 28.12.2006 № 3834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(Абзац в редакции, введенной в действие </w:t>
      </w:r>
      <w:hyperlink r:id="rId10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7 ноября 2007 года № 233-ОЗ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(Абзац дополнительно введен </w:t>
      </w:r>
      <w:hyperlink r:id="rId11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10 июля 2013 года № 129-ОЗ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1. Основные понятия, используемые в настоящем Законе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Для целей настоящего Закона используются следующие основные понятия: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1) обращение гражданина (далее - обращение) - направленные в 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(Пункт в редакции, введенной в действие </w:t>
      </w:r>
      <w:hyperlink r:id="rId12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12 апреля 2011 года № 49-ОЗ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лиц, либо критика деятельности указанных органов и должностных лиц;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6) должностное лицо - лицо, постоянно, временно или по специальному полномочию осуществляющее функции представителя власти либо 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2. Правовое регулирование правоотношений, связанных с рассмотрением обращений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Правоотношения, связанные с рассмотрением обращений граждан, регулируются </w:t>
      </w:r>
      <w:hyperlink r:id="rId13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Конституцией Российской Федерации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3. Основные принципы деятельности по рассмотрению обращений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End"/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4. Право граждан на обращение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1. 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(Часть в редакции, введенной в действие </w:t>
      </w:r>
      <w:hyperlink r:id="rId14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10 июля 2013 года № 129-ОЗ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Рассмотрение обращений граждан осуществляется бесплатно.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5. Направление обращений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которых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обжалуется.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2. 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обращения не поддается прочтению.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При устном обращении гражданину дается разъяснение, куда и в каком порядке ему следует обратиться.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3. В случае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6. Прием и регистрация обращений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3. По требованию гражданина ему выдается документ, подтверждающий принятие обращения, с указанием даты принятия и входящего номера документа, либо ставится отметка о принятии обращения на втором экземпляре обращения, который остается у гражданина, либо на копии обращения.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7. Письменные обращения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1. 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личную подпись и дату.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«О порядке рассмотрения обращений граждан Российской Федерации». 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(Часть в редакции, введенной в действие </w:t>
      </w:r>
      <w:hyperlink r:id="rId15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12 апреля 2011 года № 49-ОЗ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части 1 настоящей статьи, должны быть подписаны их участниками либо организаторами.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обращению, направляемому в форме электронного документа,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(Часть в редакции, введенной в действие </w:t>
      </w:r>
      <w:hyperlink r:id="rId16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12 апреля 2011 года № 49-ОЗ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Неявка гражданина на личный прием не препятствует рассмотрению письменного обращения.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(Часть в редакции, введенной в действие </w:t>
      </w:r>
      <w:hyperlink r:id="rId17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12 апреля 2011 года № 49-ОЗ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End"/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8. Устные обращения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1. Устные обращения принимаются в ходе проведения личных приемов граждан.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(Абзац в редакции, введенной в действие </w:t>
      </w:r>
      <w:hyperlink r:id="rId18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7 ноября 2007 года № 233-ОЗ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End"/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9. Личный прием граждан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В каждом государственном органе 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4. Государственные органы Томской области, органы местного самоуправления определяют перечень категорий граждан, имеющих право на личный прием вне очереди.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br/>
        <w:t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Государственные органы Томской области, органы местного самоуправления или должностные лица при рассмотрении обращений обязаны: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(Пункт в редакции, введенной в действие </w:t>
      </w:r>
      <w:hyperlink r:id="rId19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12 апреля 2011 года № 49-ОЗ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форме о решениях, принятых в связи с обращениями;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11. Сроки рассмотрения обращений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частях 1.1, 2 и 3 настоящей статьи.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(Часть в редакции, введенной в действие с 31.05.2015 года </w:t>
      </w:r>
      <w:hyperlink r:id="rId20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15 мая 2015 года № 65-ОЗ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1.1.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(Часть дополнительно включена с 31.05.2015 года </w:t>
      </w:r>
      <w:hyperlink r:id="rId21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15 мая 2015 года № 65-ОЗ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случаях,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(Абзац в редакции, введенной в действие </w:t>
      </w:r>
      <w:hyperlink r:id="rId22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7 ноября 2007 года № 233-ОЗ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В указанных случаях до истечения срока, установленного в части 1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В случаях, когда последний день срока приходится на нерабочий день, днем окончания срока считается ближайший следующий за ним 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рабочий день.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12. Результаты рассмотрения письменных обращений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2. Гражданин имеет право обратиться с заявлением о прекращении рассмотрения его обращения.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3. Обращение гражданина считается рассмотренным после направления ему мотивированного письменного ответа в пределах сроков, установленных статьей 11 настоящего Закона, при условии, что рассмотрены по существу все вопросы, поставленные в обращении.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(Часть в редакции, введенной в действие </w:t>
      </w:r>
      <w:hyperlink r:id="rId23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12 апреля 2011 года № 49-ОЗ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3-1.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В случае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,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(Часть дополнительно введена </w:t>
      </w:r>
      <w:hyperlink r:id="rId24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Законом Томской области от 13 октября 2010 года № 231-ОЗ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 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 xml:space="preserve">Статья 13. </w:t>
      </w:r>
      <w:proofErr w:type="gramStart"/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Контроль за</w:t>
      </w:r>
      <w:proofErr w:type="gramEnd"/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 xml:space="preserve"> соблюдением порядка и сроков рассмотрения обращений, направления письменных ответов на обращения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 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нарушений.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Контроль за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lastRenderedPageBreak/>
        <w:t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</w:t>
      </w:r>
      <w:r w:rsidRPr="00DA6E6D">
        <w:rPr>
          <w:rFonts w:ascii="Arial" w:eastAsia="Times New Roman" w:hAnsi="Arial" w:cs="Arial"/>
          <w:i/>
          <w:iCs/>
          <w:color w:val="2D2D2D"/>
          <w:spacing w:val="2"/>
          <w:sz w:val="27"/>
          <w:szCs w:val="27"/>
          <w:lang w:eastAsia="ru-RU"/>
        </w:rPr>
        <w:t>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before="480" w:after="2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</w:pPr>
      <w:r w:rsidRPr="00DA6E6D">
        <w:rPr>
          <w:rFonts w:ascii="Arial" w:eastAsia="Times New Roman" w:hAnsi="Arial" w:cs="Arial"/>
          <w:color w:val="4C4C4C"/>
          <w:spacing w:val="2"/>
          <w:sz w:val="37"/>
          <w:szCs w:val="37"/>
          <w:lang w:eastAsia="ru-RU"/>
        </w:rPr>
        <w:t>Статья 15. Вступление в силу настоящего Закона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1. Настоящий Закон вступает в силу по истечении десяти дней после его официального опубликования.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2. Со дня вступления в силу настоящего Закона признать утратившими силу: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1) Закон Томской области «</w:t>
      </w:r>
      <w:hyperlink r:id="rId25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Об обращениях граждан в органы государственной власти и органы местного самоуправления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» (Официальные ведомости Государственной Думы Томской области, 1996, № 12, </w:t>
      </w:r>
      <w:hyperlink r:id="rId26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решение от 26.09.1996 № 339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2) Закон Томской области </w:t>
      </w:r>
      <w:hyperlink r:id="rId27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8 января 2003 года № 2-ОЗ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 «О внесении изменения и дополнения в Закон Томской области «Об обращениях 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lastRenderedPageBreak/>
        <w:t>граждан в органы государственной власти и органы местного самоуправления» (Официальные ведомости Государственной Думы Томской области, 2003, № 14 (75), </w:t>
      </w:r>
      <w:hyperlink r:id="rId28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постановление от 26.12.2002 № 431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);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3) Закон Томской области </w:t>
      </w:r>
      <w:hyperlink r:id="rId29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9 августа 2005 года № 117-ОЗ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 «О внесении изменений в Закон Томской области «Об обращениях граждан в органы государственной власти и органы местного самоуправления» (Официальные ведомости Государственной Думы Томской области, 2005, № 44 (105), </w:t>
      </w:r>
      <w:hyperlink r:id="rId30" w:history="1">
        <w:r w:rsidRPr="00DA6E6D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постановление от 28.07.2005 № 2294</w:t>
        </w:r>
      </w:hyperlink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).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</w:r>
    </w:p>
    <w:p w:rsidR="00DA6E6D" w:rsidRPr="00DA6E6D" w:rsidRDefault="00DA6E6D" w:rsidP="00DA6E6D">
      <w:pPr>
        <w:shd w:val="clear" w:color="auto" w:fill="FFFFFF"/>
        <w:spacing w:after="0" w:line="40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Глава Администрации (Губернатор)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Томской области</w:t>
      </w: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>В.М. Кресс</w:t>
      </w:r>
    </w:p>
    <w:p w:rsidR="00DA6E6D" w:rsidRPr="00DA6E6D" w:rsidRDefault="00DA6E6D" w:rsidP="00DA6E6D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br/>
        <w:t xml:space="preserve">(11 января 2007 года № 5 - </w:t>
      </w:r>
      <w:proofErr w:type="gramStart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ОЗ</w:t>
      </w:r>
      <w:proofErr w:type="gramEnd"/>
      <w:r w:rsidRPr="00DA6E6D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>)</w:t>
      </w:r>
    </w:p>
    <w:p w:rsidR="008B496A" w:rsidRDefault="008B496A"/>
    <w:sectPr w:rsidR="008B496A" w:rsidSect="008B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A6E6D"/>
    <w:rsid w:val="002E7CEF"/>
    <w:rsid w:val="008B496A"/>
    <w:rsid w:val="00DA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6A"/>
  </w:style>
  <w:style w:type="paragraph" w:styleId="1">
    <w:name w:val="heading 1"/>
    <w:basedOn w:val="a"/>
    <w:link w:val="10"/>
    <w:uiPriority w:val="9"/>
    <w:qFormat/>
    <w:rsid w:val="00DA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6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6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1837995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51821567" TargetMode="External"/><Relationship Id="rId26" Type="http://schemas.openxmlformats.org/officeDocument/2006/relationships/hyperlink" Target="http://docs.cntd.ru/document/9518074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920550" TargetMode="External"/><Relationship Id="rId7" Type="http://schemas.openxmlformats.org/officeDocument/2006/relationships/hyperlink" Target="http://docs.cntd.ru/document/951841142" TargetMode="External"/><Relationship Id="rId12" Type="http://schemas.openxmlformats.org/officeDocument/2006/relationships/hyperlink" Target="http://docs.cntd.ru/document/951842373" TargetMode="External"/><Relationship Id="rId17" Type="http://schemas.openxmlformats.org/officeDocument/2006/relationships/hyperlink" Target="http://docs.cntd.ru/document/951842373" TargetMode="External"/><Relationship Id="rId25" Type="http://schemas.openxmlformats.org/officeDocument/2006/relationships/hyperlink" Target="http://docs.cntd.ru/document/9518074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51842373" TargetMode="External"/><Relationship Id="rId20" Type="http://schemas.openxmlformats.org/officeDocument/2006/relationships/hyperlink" Target="http://docs.cntd.ru/document/467920550" TargetMode="External"/><Relationship Id="rId29" Type="http://schemas.openxmlformats.org/officeDocument/2006/relationships/hyperlink" Target="http://docs.cntd.ru/document/9518133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51842373" TargetMode="External"/><Relationship Id="rId11" Type="http://schemas.openxmlformats.org/officeDocument/2006/relationships/hyperlink" Target="http://docs.cntd.ru/document/467907299" TargetMode="External"/><Relationship Id="rId24" Type="http://schemas.openxmlformats.org/officeDocument/2006/relationships/hyperlink" Target="http://docs.cntd.ru/document/95183799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67907299" TargetMode="External"/><Relationship Id="rId15" Type="http://schemas.openxmlformats.org/officeDocument/2006/relationships/hyperlink" Target="http://docs.cntd.ru/document/951842373" TargetMode="External"/><Relationship Id="rId23" Type="http://schemas.openxmlformats.org/officeDocument/2006/relationships/hyperlink" Target="http://docs.cntd.ru/document/951842373" TargetMode="External"/><Relationship Id="rId28" Type="http://schemas.openxmlformats.org/officeDocument/2006/relationships/hyperlink" Target="http://docs.cntd.ru/document/951804254" TargetMode="External"/><Relationship Id="rId10" Type="http://schemas.openxmlformats.org/officeDocument/2006/relationships/hyperlink" Target="http://docs.cntd.ru/document/951821567" TargetMode="External"/><Relationship Id="rId19" Type="http://schemas.openxmlformats.org/officeDocument/2006/relationships/hyperlink" Target="http://docs.cntd.ru/document/95184237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67920550" TargetMode="External"/><Relationship Id="rId9" Type="http://schemas.openxmlformats.org/officeDocument/2006/relationships/hyperlink" Target="http://docs.cntd.ru/document/951821567" TargetMode="External"/><Relationship Id="rId14" Type="http://schemas.openxmlformats.org/officeDocument/2006/relationships/hyperlink" Target="http://docs.cntd.ru/document/467907299" TargetMode="External"/><Relationship Id="rId22" Type="http://schemas.openxmlformats.org/officeDocument/2006/relationships/hyperlink" Target="http://docs.cntd.ru/document/951821567" TargetMode="External"/><Relationship Id="rId27" Type="http://schemas.openxmlformats.org/officeDocument/2006/relationships/hyperlink" Target="http://docs.cntd.ru/document/951804254" TargetMode="External"/><Relationship Id="rId30" Type="http://schemas.openxmlformats.org/officeDocument/2006/relationships/hyperlink" Target="http://docs.cntd.ru/document/951813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3536</Words>
  <Characters>20159</Characters>
  <Application>Microsoft Office Word</Application>
  <DocSecurity>0</DocSecurity>
  <Lines>167</Lines>
  <Paragraphs>47</Paragraphs>
  <ScaleCrop>false</ScaleCrop>
  <Company/>
  <LinksUpToDate>false</LinksUpToDate>
  <CharactersWithSpaces>23648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1</cp:revision>
  <dcterms:created xsi:type="dcterms:W3CDTF">2018-03-16T04:23:00Z</dcterms:created>
  <dcterms:modified xsi:type="dcterms:W3CDTF">2018-03-16T04:24:00Z</dcterms:modified>
</cp:coreProperties>
</file>